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RICHIESTA DELL’INTERESSATO DI RIESAME DELLA ISTANZA DI ACCESSO CIVICO GENERALIZZATO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ai sensi dell’art. 5, comma 7, D. Lgs. 14 marzo 2013, n. 33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left="4818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Responsabile della prevenzione della corruzione e della trasparenza</w:t>
      </w:r>
    </w:p>
    <w:p w:rsidR="00000000" w:rsidDel="00000000" w:rsidP="00000000" w:rsidRDefault="00000000" w:rsidRPr="00000000" w14:paraId="00000006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line="240" w:lineRule="auto"/>
        <w:ind w:left="4818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after="0" w:before="0" w:line="276" w:lineRule="auto"/>
        <w:ind w:left="4818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D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0F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1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3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0" w:right="19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 data ___ / ___ / _____ ha presentato istanza di accesso civico generalizzato avente ad oggetto il/i seguente/i dato/i e/o documento/i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Tenuto conto che ad oggi</w:t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numPr>
          <w:ilvl w:val="0"/>
          <w:numId w:val="3"/>
        </w:numPr>
        <w:spacing w:after="0" w:before="0" w:line="276" w:lineRule="auto"/>
        <w:ind w:left="720" w:right="-7" w:hanging="360"/>
        <w:jc w:val="left"/>
        <w:rPr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non è pervenuta risposta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numPr>
          <w:ilvl w:val="0"/>
          <w:numId w:val="3"/>
        </w:numPr>
        <w:spacing w:after="0" w:before="0" w:line="276" w:lineRule="auto"/>
        <w:ind w:left="720" w:right="-7" w:hanging="360"/>
        <w:jc w:val="left"/>
        <w:rPr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l’istanza è stata accolta parzialmente con decisione comunicata in data ___ / ___ / _____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numPr>
          <w:ilvl w:val="0"/>
          <w:numId w:val="3"/>
        </w:numPr>
        <w:spacing w:after="0" w:before="0" w:line="276" w:lineRule="auto"/>
        <w:ind w:left="720" w:right="-7" w:hanging="360"/>
        <w:jc w:val="left"/>
        <w:rPr>
          <w:i w:val="0"/>
          <w:iCs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l’istanza è stata rigettata con decisione comunicata in data ___ / ___ / _____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CHIEDE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ai sensi dell’art. 5, comma 7, D. Lgs. 33/2013 il riesame della suddetta istanza per i seguenti motivi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spacing w:line="276" w:lineRule="auto"/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spacing w:after="0" w:before="0" w:line="276" w:lineRule="auto"/>
        <w:ind w:left="0" w:right="-7" w:firstLine="0"/>
        <w:jc w:val="center"/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DICHIARA 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di voler ricevere quanto richiesto alternativamente (selezionare una delle seguenti opzioni): </w:t>
      </w:r>
    </w:p>
    <w:p w:rsidR="00000000" w:rsidDel="00000000" w:rsidP="00000000" w:rsidRDefault="00000000" w:rsidRPr="00000000" w14:paraId="00000034">
      <w:pPr>
        <w:widowControl w:val="0"/>
        <w:spacing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2"/>
        </w:numPr>
        <w:spacing w:line="276" w:lineRule="auto"/>
        <w:ind w:left="720" w:right="-7" w:hanging="36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formato digitale al proprio indirizzo email/PEC ____________________________________________________</w:t>
      </w:r>
    </w:p>
    <w:p w:rsidR="00000000" w:rsidDel="00000000" w:rsidP="00000000" w:rsidRDefault="00000000" w:rsidRPr="00000000" w14:paraId="00000036">
      <w:pPr>
        <w:widowControl w:val="0"/>
        <w:spacing w:line="276" w:lineRule="auto"/>
        <w:ind w:left="72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2"/>
        </w:numPr>
        <w:spacing w:line="276" w:lineRule="auto"/>
        <w:ind w:left="720" w:right="-7" w:hanging="36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fomato cartaceo mediante raccomandata con avviso di ricevimento con spesa a proprio carico al seguente indirizzo ________________________________________________________________________________________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certificata).. (Art. 65 del d.lgs. 82/2005)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Lines w:val="1"/>
        <w:widowControl w:val="0"/>
        <w:spacing w:line="276" w:lineRule="auto"/>
        <w:ind w:left="0" w:right="-7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 </w:t>
      </w:r>
    </w:p>
    <w:p w:rsidR="00000000" w:rsidDel="00000000" w:rsidP="00000000" w:rsidRDefault="00000000" w:rsidRPr="00000000" w14:paraId="00000040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41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6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Lines w:val="1"/>
        <w:numPr>
          <w:ilvl w:val="0"/>
          <w:numId w:val="1"/>
        </w:numPr>
        <w:spacing w:line="240" w:lineRule="auto"/>
        <w:ind w:left="720" w:right="19" w:hanging="360"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Informativa sul trattamento dei dati personali forniti con la richiesta (ai sensi dell’art. 13 del Regolamento (UE) 2016/679) 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spacing w:after="0" w:before="0" w:line="276" w:lineRule="auto"/>
        <w:ind w:left="0" w:right="-7" w:firstLine="0"/>
        <w:jc w:val="both"/>
        <w:rPr/>
      </w:pP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legge. I dati saranno trattati da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  <w:r w:rsidDel="00000000" w:rsidR="00000000" w:rsidRPr="00000000">
        <w:rPr>
          <w:rFonts w:ascii="Fira Sans" w:cs="Fira Sans" w:eastAsia="Fira Sans" w:hAnsi="Fira Sans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  <w:rtl w:val="0"/>
        </w:rPr>
        <w:t xml:space="preserve">, in qualità di titolare del trattamento, nel rispetto delle disposizioni del Regolamento (UE) 2016/679.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spacing w:after="0" w:before="0" w:line="276" w:lineRule="auto"/>
        <w:ind w:left="0" w:right="-7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right="19" w:firstLine="0"/>
        <w:jc w:val="both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headerReference r:id="rId7" w:type="default"/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mministrazione@fondazioneinnovazioneurbana.it" TargetMode="Externa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